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F" w:rsidRPr="007223FF" w:rsidRDefault="007223FF" w:rsidP="007223FF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7223FF" w:rsidRPr="007223FF" w:rsidRDefault="007223FF" w:rsidP="007223FF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722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</w:t>
      </w:r>
    </w:p>
    <w:p w:rsidR="007223FF" w:rsidRPr="007223FF" w:rsidRDefault="007223FF" w:rsidP="007223FF">
      <w:pPr>
        <w:spacing w:after="0" w:line="100" w:lineRule="atLeast"/>
        <w:ind w:right="-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23FF" w:rsidRPr="007223FF" w:rsidRDefault="007223FF" w:rsidP="007223FF">
      <w:pPr>
        <w:spacing w:after="0" w:line="100" w:lineRule="atLeast"/>
        <w:ind w:right="-6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ДОКУМЕНТОВ</w:t>
      </w:r>
    </w:p>
    <w:p w:rsidR="007223FF" w:rsidRPr="007223FF" w:rsidRDefault="007223FF" w:rsidP="007223F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2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юридического лица </w:t>
      </w:r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получение </w:t>
      </w:r>
      <w:proofErr w:type="spellStart"/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микрозайма</w:t>
      </w:r>
      <w:proofErr w:type="spellEnd"/>
      <w:r w:rsidRPr="007223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223FF" w:rsidRPr="007223FF" w:rsidRDefault="007223FF" w:rsidP="007223F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"/>
        <w:gridCol w:w="6394"/>
        <w:gridCol w:w="2693"/>
      </w:tblGrid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ЗАЯВЛЕНИЕ – АНКЕТЫ: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Заявление на получение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по типовой форме 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Сведения о юридическом лице (анкета)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по типовой форме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Технико-экономическое обоснование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предоставление бизнес-плана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ДОКУМЕНТЫ, ПОДТВЕРЖДАЮЩИЕ ПРАВОСПОСОБНОСТЬ ЮРИДИЧЕСКОГО ЛИЦА: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Устав (Положение), изменения и (или) дополнения в устав (если они были), зарегистрированные в установленном законодательством порядке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Учредительный договор (если законодательством предусмотрено его составление)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Свидетельство о государственной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8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5)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Выписка из ЕГРЮЛ, выданная не ранее 60 календарных дней до даты подачи документов в Фонд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9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6)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Протокол заседания (приказ) уполномоченного уставом юридического лица органа о назначении на соответствующую должность лиц, указанных в карточке с образцами подписей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7)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ind w:left="12" w:right="12" w:hanging="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8)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заверенная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9)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ешение (протокол, приказ) органов управления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о необходимости взятия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(выписка из протокола участников (учредителей) с указанием суммы, срока и займодателя - Фонда.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10)</w:t>
            </w:r>
          </w:p>
        </w:tc>
        <w:tc>
          <w:tcPr>
            <w:tcW w:w="6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Копии паспортов и СНИЛС всех собственников бизнеса, руководителя и главного бухгалтера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 и копия, заверенная подписью руководителя и печатью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юридического лица</w:t>
            </w:r>
          </w:p>
        </w:tc>
      </w:tr>
      <w:tr w:rsidR="007223FF" w:rsidRPr="007223FF" w:rsidTr="002D74B9">
        <w:trPr>
          <w:trHeight w:val="385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11)</w:t>
            </w:r>
          </w:p>
        </w:tc>
        <w:tc>
          <w:tcPr>
            <w:tcW w:w="6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ind w:left="27" w:right="12" w:hanging="1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ФИНАНСОВЫЕ ДОКУМЕНТЫ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7223F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ридические лица, ведущие стандартную бухгалтерскую отчетность, представляют: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Налоговые декларации за год, предшествующие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Бухгалтерскую отчетность 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(отчет о прибылях и убытках)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 год,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предшествующую 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расшифровками статей, составляющих более 10% от валюты баланса;</w:t>
            </w:r>
          </w:p>
          <w:p w:rsidR="007223FF" w:rsidRPr="007223FF" w:rsidRDefault="007223FF" w:rsidP="007223F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Представляется с отметкой налогового органа о принятии, заверенные подписью руководителя и печатью юридического лица 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справки налогового органа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Юридические лица,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применяющие упрощенную систему налогообложения (УСН), уплачивающие единый налог на вмененный доход (ЕНВД) или единый сельскохозяйственный налог (ЕСХН), представляют: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Налоговые декларации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за год, предшествующие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Бухгалтерскую отчетность 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(отчет о прибылях и убытках)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 год,</w:t>
            </w:r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предшествующую дате обращения за получением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>микрозайма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расшифровками статей, составляющих более 10% от валюты баланса;</w:t>
            </w:r>
          </w:p>
          <w:p w:rsidR="007223FF" w:rsidRPr="007223FF" w:rsidRDefault="007223FF" w:rsidP="007223FF">
            <w:pPr>
              <w:widowControl w:val="0"/>
              <w:tabs>
                <w:tab w:val="left" w:pos="360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Представляется с отметкой налогового органа о принятии, заверенные подписью руководителя и печатью юридического лица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Книгу учета доходов и расходов за период не менее 6 последних месяцев до момента обращения за предоставлением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Копия, заверенная </w:t>
            </w:r>
            <w:proofErr w:type="spellStart"/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заверенная</w:t>
            </w:r>
            <w:proofErr w:type="spellEnd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подписью руководителя и печатью юридического лица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справки налогового органа</w:t>
            </w:r>
          </w:p>
        </w:tc>
      </w:tr>
      <w:tr w:rsidR="007223FF" w:rsidRPr="007223FF" w:rsidTr="002D74B9">
        <w:trPr>
          <w:trHeight w:val="60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ДОКУМЕНТЫ ПО ПРЕДЛАГАЕМОМУ ОБЕСПЕЧЕНИЮ МИКРОЗАЙМА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lang w:eastAsia="ar-SA"/>
              </w:rPr>
              <w:t>Пояснение:</w:t>
            </w:r>
          </w:p>
        </w:tc>
      </w:tr>
      <w:tr w:rsidR="007223FF" w:rsidRPr="007223FF" w:rsidTr="002D74B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360"/>
              </w:tabs>
              <w:snapToGrid w:val="0"/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При залоге недвижимости (зданий, сооружений):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18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Документы, подтверждающие право собственности на объект недвижимости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Оценка независимого эксперта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) на оформление залога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Оригинал, нотариально удостоверенное согласие   </w:t>
            </w:r>
          </w:p>
        </w:tc>
      </w:tr>
      <w:tr w:rsidR="007223FF" w:rsidRPr="007223FF" w:rsidTr="002D74B9">
        <w:trPr>
          <w:trHeight w:val="2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4.2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При залоге земельных участков: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Документы, подтверждающие право владения земельным участком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Кадастровый план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Оригиналы и копии,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) на оформление залога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Оригинал, нотариально удостоверенное согласие  </w:t>
            </w:r>
          </w:p>
        </w:tc>
      </w:tr>
      <w:tr w:rsidR="007223FF" w:rsidRPr="007223FF" w:rsidTr="002D74B9">
        <w:trPr>
          <w:trHeight w:val="26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Оценка независимого эксперта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</w:p>
        </w:tc>
      </w:tr>
      <w:tr w:rsidR="007223FF" w:rsidRPr="007223FF" w:rsidTr="002D74B9">
        <w:trPr>
          <w:trHeight w:val="2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ри залоге транспортных средств: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Технический паспорт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Оригиналы и копии 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Свидетельство о регистрации транспортного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3)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Согласие собственник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а(</w:t>
            </w:r>
            <w:proofErr w:type="spellStart"/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) на оформление залога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Оригинал, нотариально удостоверенное согласие</w:t>
            </w: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4.4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При залоге оборудования: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27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Технический паспорт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8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5.1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При поручительстве юридических лиц – соответственно </w:t>
            </w: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правоустанавливающие и финансовые документы поручител</w:t>
            </w: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ей), предусмотренные Порядком предоставления </w:t>
            </w:r>
            <w:proofErr w:type="spell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микрозаймов</w:t>
            </w:r>
            <w:proofErr w:type="spell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субъектам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Оригиналы и копии, заверенные заявителем</w:t>
            </w:r>
          </w:p>
        </w:tc>
      </w:tr>
      <w:tr w:rsidR="007223FF" w:rsidRPr="007223FF" w:rsidTr="002D74B9">
        <w:trPr>
          <w:trHeight w:val="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6.1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iCs/>
                <w:lang w:eastAsia="ar-SA"/>
              </w:rPr>
              <w:t>При поручительстве физических лиц: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23FF" w:rsidRPr="007223FF" w:rsidTr="002D74B9">
        <w:trPr>
          <w:trHeight w:val="6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1)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Паспорт гражданина Российской Федерации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Оригинал и копия, заверенные подписью руководителя и печатью юридического лица </w:t>
            </w:r>
          </w:p>
        </w:tc>
      </w:tr>
      <w:tr w:rsidR="007223FF" w:rsidRPr="007223FF" w:rsidTr="002D74B9">
        <w:trPr>
          <w:trHeight w:val="18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Страховой номер индивидуального лицевого счёта, СНИЛС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копия, заверенные подписью руководителя и печатью юридического лица</w:t>
            </w:r>
          </w:p>
        </w:tc>
      </w:tr>
      <w:tr w:rsidR="007223FF" w:rsidRPr="007223FF" w:rsidTr="002D74B9">
        <w:trPr>
          <w:trHeight w:val="1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Справку о доходах физического лица за последние 6 месяцев с места работы по форме 2 НДФЛ</w:t>
            </w:r>
          </w:p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</w:t>
            </w:r>
            <w:proofErr w:type="gramEnd"/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 xml:space="preserve"> заверенный работодателем</w:t>
            </w:r>
          </w:p>
        </w:tc>
      </w:tr>
      <w:tr w:rsidR="007223FF" w:rsidRPr="007223FF" w:rsidTr="002D74B9">
        <w:trPr>
          <w:trHeight w:val="3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Трудовую книжку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FF" w:rsidRPr="007223FF" w:rsidRDefault="007223FF" w:rsidP="007223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23FF">
              <w:rPr>
                <w:rFonts w:ascii="Times New Roman" w:eastAsia="Times New Roman" w:hAnsi="Times New Roman" w:cs="Times New Roman"/>
                <w:lang w:eastAsia="ar-SA"/>
              </w:rPr>
              <w:t>Оригинал и копия заверенная работодателем</w:t>
            </w:r>
          </w:p>
        </w:tc>
      </w:tr>
    </w:tbl>
    <w:p w:rsidR="007223FF" w:rsidRPr="007223FF" w:rsidRDefault="007223FF" w:rsidP="007223F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49BA" w:rsidRDefault="007223FF">
      <w:bookmarkStart w:id="0" w:name="_GoBack"/>
      <w:bookmarkEnd w:id="0"/>
    </w:p>
    <w:sectPr w:rsidR="008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F"/>
    <w:rsid w:val="000F1846"/>
    <w:rsid w:val="007223FF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2017-04-21T08:01:00Z</dcterms:created>
  <dcterms:modified xsi:type="dcterms:W3CDTF">2017-04-21T08:01:00Z</dcterms:modified>
</cp:coreProperties>
</file>